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4F1B5" w14:textId="77777777" w:rsidR="00997CF4" w:rsidRPr="00EB3B29" w:rsidRDefault="00997CF4" w:rsidP="00997CF4">
      <w:pPr>
        <w:pStyle w:val="berschrift-H1"/>
        <w:rPr>
          <w:b w:val="0"/>
          <w:bCs w:val="0"/>
          <w:sz w:val="20"/>
        </w:rPr>
      </w:pPr>
      <w:r w:rsidRPr="00EB3B29">
        <w:rPr>
          <w:b w:val="0"/>
          <w:bCs w:val="0"/>
          <w:sz w:val="20"/>
        </w:rPr>
        <w:t>Neue Rittal und Eplan Application Center Partnerschaft</w:t>
      </w:r>
    </w:p>
    <w:p w14:paraId="7A564BC5" w14:textId="77777777" w:rsidR="00CC3E3B" w:rsidRPr="00B74033" w:rsidRDefault="00CC3E3B" w:rsidP="00CC3E3B">
      <w:pPr>
        <w:pStyle w:val="berschrift-H1"/>
      </w:pPr>
      <w:r w:rsidRPr="00B74033">
        <w:t>TOBOL, Rittal und Eplan industrialisier</w:t>
      </w:r>
      <w:r>
        <w:t>en Rechenzentrumsgeschäft</w:t>
      </w:r>
    </w:p>
    <w:p w14:paraId="43450C10" w14:textId="16879C84" w:rsidR="0030636B" w:rsidRPr="00F90E37" w:rsidRDefault="0030636B" w:rsidP="00775DCE">
      <w:pPr>
        <w:pStyle w:val="Ort-Datum"/>
      </w:pPr>
      <w:r w:rsidRPr="00F90E37">
        <w:t>Herborn</w:t>
      </w:r>
      <w:r w:rsidR="00775DCE">
        <w:t>/Monheim</w:t>
      </w:r>
      <w:r w:rsidRPr="00F90E37">
        <w:t xml:space="preserve">, </w:t>
      </w:r>
      <w:r w:rsidR="008B3EA2" w:rsidRPr="008B3EA2">
        <w:t>03.07.</w:t>
      </w:r>
      <w:r w:rsidRPr="008B3EA2">
        <w:t>202</w:t>
      </w:r>
      <w:r w:rsidR="008B3EA2" w:rsidRPr="008B3EA2">
        <w:t>6</w:t>
      </w:r>
    </w:p>
    <w:p w14:paraId="24D7932C" w14:textId="77777777" w:rsidR="00AD365B" w:rsidRDefault="00AD365B" w:rsidP="00AD365B">
      <w:pPr>
        <w:pStyle w:val="Copytext"/>
        <w:rPr>
          <w:b/>
          <w:bCs w:val="0"/>
        </w:rPr>
      </w:pPr>
      <w:r>
        <w:rPr>
          <w:b/>
          <w:bCs w:val="0"/>
        </w:rPr>
        <w:t>TOBOL ist neuer Rittal und Eplan Application Center Partner. Der Systemintegrator für Rechenzentren und Gebäude ist Benchmark für die Digitalisierung und Automatisierung im Steuerungs- und Schaltanlagenbau. In seinem hochmodernen Fertigungs</w:t>
      </w:r>
      <w:r>
        <w:rPr>
          <w:b/>
          <w:bCs w:val="0"/>
        </w:rPr>
        <w:softHyphen/>
        <w:t>zentrum in Leinefelde kommen Software-, Hardware- und Automa</w:t>
      </w:r>
      <w:r>
        <w:rPr>
          <w:b/>
          <w:bCs w:val="0"/>
        </w:rPr>
        <w:softHyphen/>
        <w:t>tisierungs</w:t>
      </w:r>
      <w:r>
        <w:rPr>
          <w:b/>
          <w:bCs w:val="0"/>
        </w:rPr>
        <w:softHyphen/>
        <w:t>lösungen von Eplan, Rittal und Rittal Automation Systems in vollem Umfang zum Einsatz. Das Ziel der Partnerschaft: die jeweiligen Kernkompetenzen aus Industrie und IT für den dynamischen Rechenzentrums</w:t>
      </w:r>
      <w:r>
        <w:rPr>
          <w:b/>
          <w:bCs w:val="0"/>
        </w:rPr>
        <w:softHyphen/>
        <w:t>markt optimal zu verzahnen. TOBOL zeigt beispielhaft, wie sich der komplexe Rechenzentrumsbau in der Praxis optimieren und industrialisieren lässt.</w:t>
      </w:r>
    </w:p>
    <w:p w14:paraId="79381F7A" w14:textId="77777777" w:rsidR="00AD365B" w:rsidRDefault="00AD365B" w:rsidP="00775DCE">
      <w:pPr>
        <w:pStyle w:val="Copytext"/>
      </w:pPr>
    </w:p>
    <w:p w14:paraId="39471CDA" w14:textId="58617AAC" w:rsidR="00B30E1F" w:rsidRPr="008B3EA2" w:rsidRDefault="00B30E1F" w:rsidP="00B30E1F">
      <w:pPr>
        <w:pStyle w:val="Copytext"/>
        <w:rPr>
          <w:b/>
          <w:bCs w:val="0"/>
        </w:rPr>
      </w:pPr>
      <w:r>
        <w:t xml:space="preserve">Zu den Kunden von TOBOL zählen namhafte Rechenzentrumsbetreiber und Unternehmen mit kritischer Infrastruktur aus Deutschland und Europa. Der Systemintegrator sorgt mit über 25 Jahren Erfahrung bei MSR-Technik dafür, </w:t>
      </w:r>
      <w:r w:rsidRPr="0022470E">
        <w:t>dass in Rechenzentren und Gebäuden alles automatisch gesteuert, geregelt, gekühlt und energetisch überwacht wird.</w:t>
      </w:r>
      <w:r>
        <w:t xml:space="preserve"> Das Leistungsspektrum reicht von der Planung, Fertigung, Programmierung bis zum Bau von Anlagen, der Inbetriebnahme, Wartung und Begleitung über den Lebenszyklus hinaus. Um maßgeschneiderte Anlagen als Unikate auch industriell und wettbewerbsfähig fertigen zu können, sind im eigenen Werk in Leinefelde alle Wertschöpfungsprozesse konsequent durchgängig digitalisiert und maximal automatisiert – mit Software-, Hardware- und Automatisierungslösungen von Eplan, Rittal und Rittal Automation Systems.</w:t>
      </w:r>
      <w:r>
        <w:br/>
      </w:r>
      <w:r>
        <w:br/>
      </w:r>
      <w:r>
        <w:rPr>
          <w:b/>
          <w:bCs w:val="0"/>
        </w:rPr>
        <w:t>Partnerschaft für mehr Geschwindigkeit und Kundenutzen</w:t>
      </w:r>
    </w:p>
    <w:p w14:paraId="782AB082" w14:textId="77777777" w:rsidR="00B30E1F" w:rsidRDefault="00B30E1F" w:rsidP="00B30E1F">
      <w:pPr>
        <w:pStyle w:val="Copytext"/>
        <w:rPr>
          <w:bCs w:val="0"/>
        </w:rPr>
      </w:pPr>
      <w:r>
        <w:rPr>
          <w:bCs w:val="0"/>
        </w:rPr>
        <w:t>„Mit Eplan und Rittal haben wir die Markführer für Elektro-Engineering und Schaltschranktechnik an Bord. Als Application Center Partner können wir jetzt noch enger und verzahnter miteinander interagieren und gemeinsam die besten Produkte in einer hohen Geschwindigkeit für unsere nationalen und internationalen Kunden entwickeln“, sagt Tobias Funke, Geschäftsführer und Mitinhaber von TOBOL.</w:t>
      </w:r>
    </w:p>
    <w:p w14:paraId="18C258D9" w14:textId="77777777" w:rsidR="00B30E1F" w:rsidRDefault="00B30E1F" w:rsidP="00B30E1F">
      <w:pPr>
        <w:pStyle w:val="Copytext"/>
        <w:rPr>
          <w:bCs w:val="0"/>
        </w:rPr>
      </w:pPr>
    </w:p>
    <w:p w14:paraId="72D74CC7" w14:textId="77777777" w:rsidR="00B30E1F" w:rsidRDefault="00B30E1F" w:rsidP="00B30E1F">
      <w:pPr>
        <w:pStyle w:val="Copytext"/>
        <w:rPr>
          <w:bCs w:val="0"/>
        </w:rPr>
      </w:pPr>
      <w:r>
        <w:rPr>
          <w:bCs w:val="0"/>
        </w:rPr>
        <w:lastRenderedPageBreak/>
        <w:t>„Industrialisierung und Standardisierung sind im extrem skalierenden Rechenzentrumsgeschäft zwingend notwendig. Mit TOBOL haben wir einen innovativen Partner, der seine Expertise aus der klassischen industriellen Automatisierung perfekt in die IT-Welt auf das Rechenzentrumsgeschäft überträgt. Gemeinsam zeigen wir bei den Schlüsselthemen Power und Cooling, dass sich bei Fertigung, Inbetriebnahme und Betrieb deutlich Kosten einsparen lassen,“ sagt Uwe Scharf, Geschäftsführer Vertrieb Deutschland und Europa bei Rittal.</w:t>
      </w:r>
    </w:p>
    <w:p w14:paraId="48A9673A" w14:textId="77777777" w:rsidR="00B30E1F" w:rsidRDefault="00B30E1F" w:rsidP="00B30E1F">
      <w:pPr>
        <w:pStyle w:val="Copytext"/>
        <w:rPr>
          <w:bCs w:val="0"/>
        </w:rPr>
      </w:pPr>
    </w:p>
    <w:p w14:paraId="25E9FC81" w14:textId="77777777" w:rsidR="00B30E1F" w:rsidRDefault="00B30E1F" w:rsidP="00B30E1F">
      <w:pPr>
        <w:pStyle w:val="Copytext"/>
      </w:pPr>
      <w:r>
        <w:t>„Der Rechenzentrumsmarkt unterliegt einer extremen Dynamik mit immer höheren und wechselnden Anforderungen. Passende Lösungen lassen sich heute nur noch in Partnerschaften entwickeln. Ob es um MSR-Technik oder in Richtung Stromverteilung, Kühlung oder Gleichstrom im Rechenzentrum geht – am Ende profitieren unsere Kunden von abgestimmten Lösungen, und dass sie genau und rechtzeitig das erhalten, was sie benötigen,“ sagt Philipp Müller, Verkaufsleiter IT bei Rittal.</w:t>
      </w:r>
    </w:p>
    <w:p w14:paraId="1C88B1F0" w14:textId="77777777" w:rsidR="00B30E1F" w:rsidRDefault="00B30E1F" w:rsidP="00B30E1F">
      <w:pPr>
        <w:pStyle w:val="Copytext"/>
      </w:pPr>
      <w:r>
        <w:br/>
        <w:t>„Mit TOBOL als Rittal und Eplan Application Center Partner können wir Kunden einen Vor-Ort-Einblick in hochgradig digitalisierte Wertschöpfungsprozesse im Schaltanlagenbau geben. Hier zeigen wir auf, wie der Weg der Datendurchgängigkeit von Engineering bis Fertigung ganz praktisch funktioniert – und wie TOBOL diese Potenziale ausschöpft,“ sagt Georg Schmidt-Reindahl, Head of Sales Germany North bei Eplan.</w:t>
      </w:r>
    </w:p>
    <w:p w14:paraId="431F0C32" w14:textId="77777777" w:rsidR="00B30E1F" w:rsidRDefault="00B30E1F" w:rsidP="00B30E1F">
      <w:pPr>
        <w:pStyle w:val="Copytext"/>
        <w:rPr>
          <w:bCs w:val="0"/>
        </w:rPr>
      </w:pPr>
    </w:p>
    <w:p w14:paraId="0730D965" w14:textId="499F2BF4" w:rsidR="00B30E1F" w:rsidRDefault="00B30E1F" w:rsidP="00B30E1F">
      <w:pPr>
        <w:pStyle w:val="Copytext"/>
        <w:rPr>
          <w:bCs w:val="0"/>
        </w:rPr>
      </w:pPr>
      <w:r>
        <w:rPr>
          <w:b/>
        </w:rPr>
        <w:t>Hochgradig digitalisierte Wertschöpfungsprozesse</w:t>
      </w:r>
    </w:p>
    <w:p w14:paraId="7810B97A" w14:textId="77777777" w:rsidR="00B30E1F" w:rsidRDefault="00B30E1F" w:rsidP="00B30E1F">
      <w:pPr>
        <w:pStyle w:val="Copytext"/>
      </w:pPr>
      <w:r>
        <w:t>Der Ausgangspunkt aller Wertschöpfungsprozesse im TOBOL-Werk in Leinefelde bildet jeweils der digitale Zwilling eines Projektes. Zum Einsatz kommen Software-Lösungen wie Eplan Preplanning, Eplan P8 und Eplan Pro Panel, aus denen sich die Fertigungsdaten für die Schaltschrank-Bearbeitung direkt ausleiten lassen. Angesteuert werden Automatisierungslösungen von Rittal Automation Systems wie das Bohr- und Fräscenter Perforex BC, das Lasercenter Perforex LC sowie das Secarex Zuschnittcenter. Abgerundet wird der Maschinenpark durch das Wire Terminal WT C für eine vollautomatische Drahtkonfektionierung. Zum Aufbau der Anlagen verwendet TOBOL seit vielen Jahren Schaltschranksysteme von Rittal wie den VX25, AX und CS Toptec.</w:t>
      </w:r>
    </w:p>
    <w:p w14:paraId="34A86998" w14:textId="77777777" w:rsidR="00B30E1F" w:rsidRDefault="00B30E1F" w:rsidP="00B30E1F">
      <w:pPr>
        <w:pStyle w:val="Copytext"/>
        <w:rPr>
          <w:bCs w:val="0"/>
        </w:rPr>
      </w:pPr>
    </w:p>
    <w:p w14:paraId="429DE20A" w14:textId="270A5103" w:rsidR="00B30E1F" w:rsidRPr="008B3EA2" w:rsidRDefault="00B30E1F" w:rsidP="00B30E1F">
      <w:pPr>
        <w:pStyle w:val="Copytext"/>
        <w:rPr>
          <w:b/>
        </w:rPr>
      </w:pPr>
      <w:r w:rsidRPr="00CC5FA4">
        <w:rPr>
          <w:b/>
        </w:rPr>
        <w:lastRenderedPageBreak/>
        <w:t>Ganz nah an der Praxis</w:t>
      </w:r>
    </w:p>
    <w:p w14:paraId="3DF5732C" w14:textId="77777777" w:rsidR="00B30E1F" w:rsidRDefault="00B30E1F" w:rsidP="00B30E1F">
      <w:pPr>
        <w:pStyle w:val="Copytext"/>
      </w:pPr>
      <w:r>
        <w:t>Entscheidungen für Automatisierungslösungen fallen nicht in einem Showroom. Lösungen müssen ihren Nutzen in der Praxis unter Beweis stellen. In den Rittal und Eplan Application Centern erfahren Steuerungs- und Schaltanlagenbauer live und vor Ort, wie sie die Digitalisierung und Automatisierung weiter vorantreiben. In einer realen Werkstattumgebung können sie die Effizienz von Software und Automatisierungstechnik erleben – und das, bevor sie selbst in diese investieren.</w:t>
      </w:r>
    </w:p>
    <w:p w14:paraId="3EC52846" w14:textId="77777777" w:rsidR="00D2409E" w:rsidRDefault="00D2409E" w:rsidP="00775DCE">
      <w:pPr>
        <w:pStyle w:val="Copytext"/>
      </w:pPr>
    </w:p>
    <w:p w14:paraId="3E86A8B6" w14:textId="77777777" w:rsidR="00770653" w:rsidRDefault="00770653" w:rsidP="00770653">
      <w:pPr>
        <w:pStyle w:val="Copytext"/>
      </w:pPr>
    </w:p>
    <w:tbl>
      <w:tblPr>
        <w:tblW w:w="9752" w:type="dxa"/>
        <w:tblInd w:w="-28" w:type="dxa"/>
        <w:tblCellMar>
          <w:left w:w="0" w:type="dxa"/>
          <w:right w:w="28" w:type="dxa"/>
        </w:tblCellMar>
        <w:tblLook w:val="04A0" w:firstRow="1" w:lastRow="0" w:firstColumn="1" w:lastColumn="0" w:noHBand="0" w:noVBand="1"/>
      </w:tblPr>
      <w:tblGrid>
        <w:gridCol w:w="3674"/>
        <w:gridCol w:w="176"/>
        <w:gridCol w:w="3630"/>
        <w:gridCol w:w="2272"/>
      </w:tblGrid>
      <w:tr w:rsidR="00770653" w:rsidRPr="00D2409E" w14:paraId="574EF2FD" w14:textId="77777777" w:rsidTr="00770653">
        <w:trPr>
          <w:trHeight w:hRule="exact" w:val="2494"/>
        </w:trPr>
        <w:tc>
          <w:tcPr>
            <w:tcW w:w="3674" w:type="dxa"/>
            <w:tcMar>
              <w:left w:w="0" w:type="dxa"/>
              <w:right w:w="0" w:type="dxa"/>
            </w:tcMar>
            <w:vAlign w:val="bottom"/>
          </w:tcPr>
          <w:p w14:paraId="47F28A3C" w14:textId="77777777" w:rsidR="00770653" w:rsidRPr="004E5C85" w:rsidRDefault="00770653" w:rsidP="001B3451">
            <w:pPr>
              <w:pStyle w:val="Bu-Bildanker"/>
              <w:rPr>
                <w:lang w:val="de-DE"/>
              </w:rPr>
            </w:pPr>
            <w:r>
              <w:rPr>
                <w:noProof/>
                <w:sz w:val="20"/>
              </w:rPr>
              <w:drawing>
                <wp:anchor distT="0" distB="0" distL="114300" distR="114300" simplePos="0" relativeHeight="251659264" behindDoc="0" locked="0" layoutInCell="1" allowOverlap="1" wp14:anchorId="456C3120" wp14:editId="0CBE016B">
                  <wp:simplePos x="0" y="0"/>
                  <wp:positionH relativeFrom="column">
                    <wp:posOffset>-1270</wp:posOffset>
                  </wp:positionH>
                  <wp:positionV relativeFrom="paragraph">
                    <wp:posOffset>-1657985</wp:posOffset>
                  </wp:positionV>
                  <wp:extent cx="2323465" cy="1550670"/>
                  <wp:effectExtent l="0" t="0" r="635" b="0"/>
                  <wp:wrapThrough wrapText="bothSides">
                    <wp:wrapPolygon edited="0">
                      <wp:start x="0" y="0"/>
                      <wp:lineTo x="0" y="21229"/>
                      <wp:lineTo x="21429" y="21229"/>
                      <wp:lineTo x="21429" y="0"/>
                      <wp:lineTo x="0" y="0"/>
                    </wp:wrapPolygon>
                  </wp:wrapThrough>
                  <wp:docPr id="313081178" name="Grafik 1" descr="Ein Bild, das Kleidung, Anzug, Person, Schuhwer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081178" name="Grafik 1" descr="Ein Bild, das Kleidung, Anzug, Person, Schuhwerk enthält.&#10;&#10;KI-generierte Inhalte können fehlerhaft sein."/>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23465" cy="15506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76" w:type="dxa"/>
            <w:tcMar>
              <w:left w:w="0" w:type="dxa"/>
              <w:right w:w="0" w:type="dxa"/>
            </w:tcMar>
            <w:vAlign w:val="bottom"/>
          </w:tcPr>
          <w:p w14:paraId="3EADFF42" w14:textId="77777777" w:rsidR="00770653" w:rsidRPr="004E5C85" w:rsidRDefault="00770653" w:rsidP="001B3451">
            <w:pPr>
              <w:pStyle w:val="Bu-Bildanker"/>
              <w:rPr>
                <w:lang w:val="de-DE"/>
              </w:rPr>
            </w:pPr>
          </w:p>
        </w:tc>
        <w:tc>
          <w:tcPr>
            <w:tcW w:w="3630" w:type="dxa"/>
            <w:tcMar>
              <w:left w:w="0" w:type="dxa"/>
              <w:right w:w="0" w:type="dxa"/>
            </w:tcMar>
          </w:tcPr>
          <w:p w14:paraId="34264A30" w14:textId="77777777" w:rsidR="00770653" w:rsidRPr="004E5C85" w:rsidRDefault="00770653" w:rsidP="001B3451">
            <w:pPr>
              <w:pStyle w:val="Bu-Bildanker"/>
              <w:jc w:val="both"/>
              <w:rPr>
                <w:lang w:val="de-DE"/>
              </w:rPr>
            </w:pPr>
            <w:r>
              <w:rPr>
                <w:noProof/>
                <w:sz w:val="20"/>
              </w:rPr>
              <w:drawing>
                <wp:anchor distT="0" distB="0" distL="114300" distR="114300" simplePos="0" relativeHeight="251660288" behindDoc="0" locked="0" layoutInCell="1" allowOverlap="1" wp14:anchorId="0010F1D0" wp14:editId="70490E68">
                  <wp:simplePos x="0" y="0"/>
                  <wp:positionH relativeFrom="column">
                    <wp:posOffset>229</wp:posOffset>
                  </wp:positionH>
                  <wp:positionV relativeFrom="paragraph">
                    <wp:posOffset>178</wp:posOffset>
                  </wp:positionV>
                  <wp:extent cx="2304288" cy="1534197"/>
                  <wp:effectExtent l="0" t="0" r="1270" b="8890"/>
                  <wp:wrapThrough wrapText="bothSides">
                    <wp:wrapPolygon edited="0">
                      <wp:start x="0" y="0"/>
                      <wp:lineTo x="0" y="21457"/>
                      <wp:lineTo x="21433" y="21457"/>
                      <wp:lineTo x="21433" y="0"/>
                      <wp:lineTo x="0" y="0"/>
                    </wp:wrapPolygon>
                  </wp:wrapThrough>
                  <wp:docPr id="334215223" name="Grafik 2" descr="Ein Bild, das Im Haus, Maschine, Bautechnik, Compu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215223" name="Grafik 2" descr="Ein Bild, das Im Haus, Maschine, Bautechnik, Computer enthält.&#10;&#10;KI-generierte Inhalte können fehlerhaft sein."/>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314665" cy="15411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val="de-DE"/>
              </w:rPr>
              <w:t xml:space="preserve"> </w:t>
            </w:r>
          </w:p>
        </w:tc>
        <w:tc>
          <w:tcPr>
            <w:tcW w:w="2272" w:type="dxa"/>
          </w:tcPr>
          <w:p w14:paraId="3BF8EAA8" w14:textId="77777777" w:rsidR="00770653" w:rsidRPr="004E5C85" w:rsidRDefault="00770653" w:rsidP="001B3451">
            <w:pPr>
              <w:pStyle w:val="Bu-Bildanker"/>
              <w:rPr>
                <w:lang w:val="de-DE"/>
              </w:rPr>
            </w:pPr>
          </w:p>
        </w:tc>
      </w:tr>
      <w:tr w:rsidR="00770653" w:rsidRPr="00305527" w14:paraId="40778D15" w14:textId="77777777" w:rsidTr="00770653">
        <w:tc>
          <w:tcPr>
            <w:tcW w:w="3674" w:type="dxa"/>
            <w:tcMar>
              <w:left w:w="0" w:type="dxa"/>
              <w:right w:w="0" w:type="dxa"/>
            </w:tcMar>
          </w:tcPr>
          <w:p w14:paraId="0ACCCA73" w14:textId="3A261009" w:rsidR="00770653" w:rsidRPr="00917DC4" w:rsidRDefault="008B3EA2" w:rsidP="001B3451">
            <w:pPr>
              <w:pStyle w:val="BU-Head"/>
              <w:rPr>
                <w:b w:val="0"/>
              </w:rPr>
            </w:pPr>
            <w:r>
              <w:t>Bild 1</w:t>
            </w:r>
            <w:r w:rsidR="00770653">
              <w:br/>
            </w:r>
            <w:r w:rsidR="00770653" w:rsidRPr="00917DC4">
              <w:rPr>
                <w:b w:val="0"/>
              </w:rPr>
              <w:t xml:space="preserve">TOBOL ist neuer Rittal und Eplan Application Center Partner. </w:t>
            </w:r>
            <w:r w:rsidR="00770653">
              <w:rPr>
                <w:b w:val="0"/>
              </w:rPr>
              <w:t>V.l.n.r.: Georg Schmidt-Reindahl (Eplan), Marc Walter (Rittal), Uwe Scharf (Rittal). Tobias Funke (TOBOL), Cornelia Müller (Rittal) Steffen Schmidt (Rittal) und Philipp Müller (Rittal)</w:t>
            </w:r>
          </w:p>
          <w:p w14:paraId="6D7F5EE3" w14:textId="77777777" w:rsidR="00770653" w:rsidRPr="00917DC4" w:rsidRDefault="00770653" w:rsidP="001B3451">
            <w:pPr>
              <w:pStyle w:val="BU-Head"/>
            </w:pPr>
          </w:p>
          <w:p w14:paraId="4A6824BF" w14:textId="77777777" w:rsidR="00770653" w:rsidRPr="00917DC4" w:rsidRDefault="00770653" w:rsidP="001B3451">
            <w:pPr>
              <w:pStyle w:val="BU-Head"/>
            </w:pPr>
          </w:p>
          <w:p w14:paraId="18569E03" w14:textId="77777777" w:rsidR="00770653" w:rsidRPr="00F325D5" w:rsidRDefault="00770653" w:rsidP="001B3451">
            <w:pPr>
              <w:pStyle w:val="BU-Head"/>
            </w:pPr>
            <w:r w:rsidRPr="00F325D5">
              <w:t>Bildunterschrift</w:t>
            </w:r>
          </w:p>
          <w:p w14:paraId="4DF89EC6" w14:textId="77777777" w:rsidR="00770653" w:rsidRPr="00F325D5" w:rsidRDefault="00770653" w:rsidP="001B3451">
            <w:pPr>
              <w:pStyle w:val="BU"/>
            </w:pPr>
            <w:r>
              <w:rPr>
                <w:noProof/>
                <w:sz w:val="20"/>
              </w:rPr>
              <w:drawing>
                <wp:anchor distT="0" distB="0" distL="114300" distR="114300" simplePos="0" relativeHeight="251661312" behindDoc="0" locked="0" layoutInCell="1" allowOverlap="1" wp14:anchorId="59D43E81" wp14:editId="3DBA8FE3">
                  <wp:simplePos x="0" y="0"/>
                  <wp:positionH relativeFrom="column">
                    <wp:posOffset>1905</wp:posOffset>
                  </wp:positionH>
                  <wp:positionV relativeFrom="paragraph">
                    <wp:posOffset>-321310</wp:posOffset>
                  </wp:positionV>
                  <wp:extent cx="2282190" cy="1519555"/>
                  <wp:effectExtent l="0" t="0" r="3810" b="4445"/>
                  <wp:wrapNone/>
                  <wp:docPr id="1645358361" name="Grafik 3" descr="Ein Bild, das Im Haus, Person, Kleidung,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358361" name="Grafik 3" descr="Ein Bild, das Im Haus, Person, Kleidung, Mann enthält.&#10;&#10;KI-generierte Inhalte können fehlerhaft sein."/>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282190" cy="15195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25D5">
              <w:t xml:space="preserve">dis adiate modignitiae omniae omnihil lantus, que </w:t>
            </w:r>
          </w:p>
          <w:p w14:paraId="55EFE8EC" w14:textId="77777777" w:rsidR="00770653" w:rsidRPr="00F325D5" w:rsidRDefault="00770653" w:rsidP="001B3451">
            <w:pPr>
              <w:pStyle w:val="BU"/>
            </w:pPr>
          </w:p>
          <w:p w14:paraId="6FC77B26" w14:textId="77777777" w:rsidR="00770653" w:rsidRPr="00F325D5" w:rsidRDefault="00770653" w:rsidP="001B3451">
            <w:pPr>
              <w:pStyle w:val="BU"/>
            </w:pPr>
          </w:p>
          <w:p w14:paraId="52CC63B4" w14:textId="77777777" w:rsidR="00770653" w:rsidRPr="00F325D5" w:rsidRDefault="00770653" w:rsidP="001B3451">
            <w:pPr>
              <w:pStyle w:val="BU"/>
            </w:pPr>
          </w:p>
          <w:p w14:paraId="0619D6D2" w14:textId="77777777" w:rsidR="00770653" w:rsidRPr="00F325D5" w:rsidRDefault="00770653" w:rsidP="001B3451">
            <w:pPr>
              <w:pStyle w:val="BU"/>
            </w:pPr>
          </w:p>
          <w:p w14:paraId="2852F561" w14:textId="77777777" w:rsidR="00770653" w:rsidRPr="00F325D5" w:rsidRDefault="00770653" w:rsidP="001B3451">
            <w:pPr>
              <w:pStyle w:val="BU"/>
            </w:pPr>
          </w:p>
          <w:p w14:paraId="119C61D5" w14:textId="77777777" w:rsidR="00770653" w:rsidRPr="00F325D5" w:rsidRDefault="00770653" w:rsidP="001B3451">
            <w:pPr>
              <w:pStyle w:val="BU"/>
            </w:pPr>
          </w:p>
          <w:p w14:paraId="3761E8D1" w14:textId="77777777" w:rsidR="00770653" w:rsidRPr="00F325D5" w:rsidRDefault="00770653" w:rsidP="001B3451">
            <w:pPr>
              <w:pStyle w:val="BU"/>
            </w:pPr>
          </w:p>
          <w:p w14:paraId="422D7BDB" w14:textId="77777777" w:rsidR="00770653" w:rsidRPr="00F325D5" w:rsidRDefault="00770653" w:rsidP="001B3451">
            <w:pPr>
              <w:pStyle w:val="BU"/>
            </w:pPr>
          </w:p>
          <w:p w14:paraId="65F569E8" w14:textId="77777777" w:rsidR="00770653" w:rsidRPr="00F325D5" w:rsidRDefault="00770653" w:rsidP="001B3451">
            <w:pPr>
              <w:pStyle w:val="BU"/>
            </w:pPr>
          </w:p>
          <w:p w14:paraId="12ECD1F6" w14:textId="66413728" w:rsidR="00770653" w:rsidRPr="00305527" w:rsidRDefault="008B3EA2" w:rsidP="001B3451">
            <w:pPr>
              <w:pStyle w:val="BU"/>
              <w:rPr>
                <w:spacing w:val="-5"/>
              </w:rPr>
            </w:pPr>
            <w:r>
              <w:rPr>
                <w:b/>
                <w:bCs w:val="0"/>
              </w:rPr>
              <w:t>Bild 3</w:t>
            </w:r>
            <w:r w:rsidR="00770653" w:rsidRPr="00F325D5">
              <w:br/>
            </w:r>
            <w:r w:rsidR="00770653">
              <w:t xml:space="preserve">Über die Eplan Software werden </w:t>
            </w:r>
            <w:r w:rsidR="00770653" w:rsidRPr="00B40AB2">
              <w:t>Automatisierungs</w:t>
            </w:r>
            <w:r w:rsidR="00770653">
              <w:t>-</w:t>
            </w:r>
            <w:r w:rsidR="00770653" w:rsidRPr="00B40AB2">
              <w:t xml:space="preserve">lösungen von Rittal Automation Systems wie das </w:t>
            </w:r>
            <w:r w:rsidR="00770653">
              <w:t>Lasercenter</w:t>
            </w:r>
            <w:r w:rsidR="00770653" w:rsidRPr="00B40AB2">
              <w:t xml:space="preserve"> Perforex </w:t>
            </w:r>
            <w:r w:rsidR="00770653">
              <w:t>L</w:t>
            </w:r>
            <w:r w:rsidR="00770653" w:rsidRPr="00B40AB2">
              <w:t>C</w:t>
            </w:r>
            <w:r w:rsidR="00770653">
              <w:t xml:space="preserve"> angesteuert.</w:t>
            </w:r>
          </w:p>
        </w:tc>
        <w:tc>
          <w:tcPr>
            <w:tcW w:w="176" w:type="dxa"/>
            <w:tcMar>
              <w:left w:w="0" w:type="dxa"/>
              <w:right w:w="0" w:type="dxa"/>
            </w:tcMar>
          </w:tcPr>
          <w:p w14:paraId="223F7454" w14:textId="77777777" w:rsidR="00770653" w:rsidRPr="00305527" w:rsidRDefault="00770653" w:rsidP="001B3451">
            <w:pPr>
              <w:pStyle w:val="Copytext"/>
            </w:pPr>
          </w:p>
        </w:tc>
        <w:tc>
          <w:tcPr>
            <w:tcW w:w="3630" w:type="dxa"/>
            <w:tcMar>
              <w:left w:w="0" w:type="dxa"/>
              <w:right w:w="0" w:type="dxa"/>
            </w:tcMar>
          </w:tcPr>
          <w:p w14:paraId="775E8990" w14:textId="7F5973B0" w:rsidR="00770653" w:rsidRPr="00207638" w:rsidRDefault="008B3EA2" w:rsidP="001B3451">
            <w:pPr>
              <w:pStyle w:val="BU-Head"/>
            </w:pPr>
            <w:r>
              <w:t>Bild 2</w:t>
            </w:r>
          </w:p>
          <w:p w14:paraId="00D04B5C" w14:textId="698FCDCF" w:rsidR="00770653" w:rsidRPr="00305527" w:rsidRDefault="00770653" w:rsidP="001B3451">
            <w:pPr>
              <w:pStyle w:val="BU"/>
            </w:pPr>
            <w:r w:rsidRPr="00B4788E">
              <w:t>I</w:t>
            </w:r>
            <w:r w:rsidR="001A36DA">
              <w:t>m</w:t>
            </w:r>
            <w:r w:rsidRPr="00B4788E">
              <w:t xml:space="preserve"> hochmodernen Fertigungszentrum</w:t>
            </w:r>
            <w:r>
              <w:t xml:space="preserve"> von TOBOL</w:t>
            </w:r>
            <w:r w:rsidRPr="00B4788E">
              <w:t xml:space="preserve"> in Leinefelde kommen Software-, Hardware- und Automatisierungslösungen von Eplan, Rittal und Rittal Automation Systems in vollem Umfang zum Einsatz</w:t>
            </w:r>
            <w:r>
              <w:t>.</w:t>
            </w:r>
          </w:p>
        </w:tc>
        <w:tc>
          <w:tcPr>
            <w:tcW w:w="2272" w:type="dxa"/>
          </w:tcPr>
          <w:p w14:paraId="51E7A737" w14:textId="77777777" w:rsidR="00770653" w:rsidRDefault="00770653" w:rsidP="001B3451">
            <w:pPr>
              <w:pStyle w:val="BU-Head"/>
            </w:pPr>
          </w:p>
          <w:p w14:paraId="3F06DBEC" w14:textId="77777777" w:rsidR="00770653" w:rsidRDefault="00770653" w:rsidP="001B3451">
            <w:pPr>
              <w:pStyle w:val="BU-Head"/>
            </w:pPr>
          </w:p>
          <w:p w14:paraId="052FC41B" w14:textId="77777777" w:rsidR="00770653" w:rsidRDefault="00770653" w:rsidP="001B3451">
            <w:pPr>
              <w:pStyle w:val="BU-Head"/>
            </w:pPr>
          </w:p>
          <w:p w14:paraId="1482EB58" w14:textId="77777777" w:rsidR="00770653" w:rsidRDefault="00770653" w:rsidP="001B3451">
            <w:pPr>
              <w:pStyle w:val="BU-Head"/>
            </w:pPr>
          </w:p>
          <w:p w14:paraId="7D8B56E5" w14:textId="77777777" w:rsidR="00770653" w:rsidRDefault="00770653" w:rsidP="001B3451">
            <w:pPr>
              <w:pStyle w:val="BU-Head"/>
            </w:pPr>
          </w:p>
          <w:p w14:paraId="65919DC7" w14:textId="77777777" w:rsidR="00770653" w:rsidRDefault="00770653" w:rsidP="001B3451">
            <w:pPr>
              <w:pStyle w:val="BU-Head"/>
            </w:pPr>
          </w:p>
          <w:p w14:paraId="1E5ECE9C" w14:textId="77777777" w:rsidR="00770653" w:rsidRDefault="00770653" w:rsidP="001B3451">
            <w:pPr>
              <w:pStyle w:val="BU-Head"/>
            </w:pPr>
          </w:p>
          <w:p w14:paraId="3628FF0E" w14:textId="77777777" w:rsidR="00770653" w:rsidRDefault="00770653" w:rsidP="001B3451">
            <w:pPr>
              <w:pStyle w:val="BU-Head"/>
            </w:pPr>
          </w:p>
          <w:p w14:paraId="5DCD8165" w14:textId="77777777" w:rsidR="00770653" w:rsidRDefault="00770653" w:rsidP="001B3451">
            <w:pPr>
              <w:pStyle w:val="BU-Head"/>
            </w:pPr>
          </w:p>
          <w:p w14:paraId="2FE9DA35" w14:textId="77777777" w:rsidR="00770653" w:rsidRDefault="00770653" w:rsidP="001B3451">
            <w:pPr>
              <w:pStyle w:val="BU-Head"/>
            </w:pPr>
          </w:p>
          <w:p w14:paraId="3964E6EA" w14:textId="77777777" w:rsidR="00770653" w:rsidRDefault="00770653" w:rsidP="001B3451">
            <w:pPr>
              <w:pStyle w:val="BU-Head"/>
            </w:pPr>
          </w:p>
          <w:p w14:paraId="6EFB79AB" w14:textId="77777777" w:rsidR="00770653" w:rsidRPr="00207638" w:rsidRDefault="00770653" w:rsidP="001B3451">
            <w:pPr>
              <w:pStyle w:val="BU-Head"/>
            </w:pPr>
          </w:p>
        </w:tc>
      </w:tr>
    </w:tbl>
    <w:p w14:paraId="10D5066C" w14:textId="77777777" w:rsidR="00775DCE" w:rsidRPr="00CE1AA7" w:rsidRDefault="00775DCE" w:rsidP="00775DCE">
      <w:pPr>
        <w:pStyle w:val="BU"/>
      </w:pPr>
    </w:p>
    <w:p w14:paraId="7072B3B6" w14:textId="0B31A61C" w:rsidR="00D2409E" w:rsidRPr="00DE21CA" w:rsidRDefault="00775DCE" w:rsidP="00775DCE">
      <w:pPr>
        <w:pStyle w:val="BU"/>
      </w:pPr>
      <w:r w:rsidRPr="00D80B69">
        <w:t>Abdruck honorarfrei. Bitte geben Sie als Quelle Rittal GmbH &amp; Co. KG</w:t>
      </w:r>
      <w:r>
        <w:t xml:space="preserve"> bzw. </w:t>
      </w:r>
      <w:r w:rsidRPr="00775DCE">
        <w:t>Eplan GmbH &amp; Co. KG</w:t>
      </w:r>
      <w:r w:rsidRPr="00D80B69">
        <w:t xml:space="preserve"> an.</w:t>
      </w:r>
    </w:p>
    <w:p w14:paraId="7B6535CA" w14:textId="254A3A74" w:rsidR="00C40907" w:rsidRPr="00DE21CA" w:rsidRDefault="00C40907" w:rsidP="00775DCE">
      <w:pPr>
        <w:pStyle w:val="Unternehmensportrait-H2"/>
        <w:rPr>
          <w:sz w:val="20"/>
        </w:rPr>
      </w:pPr>
    </w:p>
    <w:p w14:paraId="26438B90" w14:textId="77777777" w:rsidR="0053256E" w:rsidRDefault="0053256E" w:rsidP="0053256E">
      <w:pPr>
        <w:pStyle w:val="Unternehmensportrait-H1"/>
      </w:pPr>
      <w:r w:rsidRPr="003B61A4">
        <w:lastRenderedPageBreak/>
        <w:t>Rittal und Eplan</w:t>
      </w:r>
    </w:p>
    <w:p w14:paraId="7331A052" w14:textId="77777777" w:rsidR="0053256E" w:rsidRPr="0053256E" w:rsidRDefault="0053256E" w:rsidP="0053256E">
      <w:pPr>
        <w:pStyle w:val="Unternehmensportrait-H2"/>
      </w:pPr>
    </w:p>
    <w:p w14:paraId="084DCDE9" w14:textId="709ADA08" w:rsidR="0053256E" w:rsidRPr="003B61A4" w:rsidRDefault="0053256E" w:rsidP="0053256E">
      <w:pPr>
        <w:pStyle w:val="Unternehmensportrait"/>
      </w:pPr>
      <w:r w:rsidRPr="003B61A4">
        <w:t xml:space="preserve">Rittal ist ein weltweit führender Systemanbieter für Hardware, Software und Automatisierung. Lösungen von Rittal für Industrie-, IT-, Energie-, Strom- und Kühlanwendungen sind in über 90 % der Branchen weltweit im Einsatz. Eplan hat eine der weltweit führenden Softwarelösungen für den Maschinen-, Anlagen- und Schaltschrankbau etabliert. Eplan ist zudem der ideale Partner, um herausfordernde Engineering-Prozesse zu vereinfachen und unterstützt Kunden mit Software- und Servicelösungen in den Bereichen Elektrotechnik, Automatisierung und Mechatronik. Rittal und Eplan treiben als Vorreiter KI in der </w:t>
      </w:r>
      <w:r>
        <w:t>S</w:t>
      </w:r>
      <w:r w:rsidRPr="003B61A4">
        <w:t>oftware voran und ermöglichen eine leistungsfähige IT-Infrastruktur. Sie sind Teil der inhabergeführten Friedhelm Loh Group, die weltweit mit 13 Produktionsstätten und 9</w:t>
      </w:r>
      <w:r w:rsidR="00E66D3B">
        <w:t>4</w:t>
      </w:r>
      <w:r w:rsidRPr="003B61A4">
        <w:t xml:space="preserve"> internationalen Tochtergesellschaften tätig ist. Die Unternehmensgruppe beschäftigt 12.</w:t>
      </w:r>
      <w:r w:rsidR="00E66D3B">
        <w:t>9</w:t>
      </w:r>
      <w:r w:rsidRPr="003B61A4">
        <w:t>00 Mitarbeiter und erzielte im Jahr 202</w:t>
      </w:r>
      <w:r w:rsidR="00E66D3B">
        <w:t>5</w:t>
      </w:r>
      <w:r w:rsidRPr="003B61A4">
        <w:t xml:space="preserve"> einen Umsatz von 3,</w:t>
      </w:r>
      <w:r w:rsidR="00E66D3B">
        <w:t>2</w:t>
      </w:r>
      <w:r w:rsidRPr="003B61A4">
        <w:t xml:space="preserve"> Milliarden Euro. 2023 wurde die Friedhelm Loh Group als „Best Place to Learn“ und „Arbeitgeber der Zukunft“ ausgezeichnet. Rittal erhielt 202</w:t>
      </w:r>
      <w:r w:rsidR="00644D8F">
        <w:t>6</w:t>
      </w:r>
      <w:r w:rsidRPr="003B61A4">
        <w:t xml:space="preserve"> zum </w:t>
      </w:r>
      <w:r w:rsidR="00644D8F">
        <w:t>fünften</w:t>
      </w:r>
      <w:r w:rsidRPr="003B61A4">
        <w:t xml:space="preserve"> Mal in Folge das Top 100-Siegel als eines der innovativsten mittelständischen Unternehmen in Deutschland. Das </w:t>
      </w:r>
      <w:r>
        <w:t xml:space="preserve">Rittal </w:t>
      </w:r>
      <w:r w:rsidRPr="003B61A4">
        <w:t>Werk Haiger erzielte 2025 den Gesamtsieg im Benchmark-Wettbewerb „Fabrik des Jahres“ und gehört damit zu den besten Fabriken in Europa.</w:t>
      </w:r>
    </w:p>
    <w:p w14:paraId="2BE118C5" w14:textId="77777777" w:rsidR="0053256E" w:rsidRPr="003B61A4" w:rsidRDefault="0053256E" w:rsidP="0053256E">
      <w:pPr>
        <w:pStyle w:val="Unternehmensportrait"/>
        <w:jc w:val="left"/>
      </w:pPr>
    </w:p>
    <w:p w14:paraId="75800F16" w14:textId="77777777" w:rsidR="0053256E" w:rsidRPr="003B61A4" w:rsidRDefault="0053256E" w:rsidP="0053256E">
      <w:pPr>
        <w:pStyle w:val="Unternehmensportrait"/>
        <w:jc w:val="left"/>
        <w:rPr>
          <w:spacing w:val="-2"/>
        </w:rPr>
      </w:pPr>
      <w:r w:rsidRPr="003B61A4">
        <w:t>Weitere</w:t>
      </w:r>
      <w:r w:rsidRPr="003B61A4">
        <w:rPr>
          <w:spacing w:val="16"/>
        </w:rPr>
        <w:t xml:space="preserve"> </w:t>
      </w:r>
      <w:r w:rsidRPr="003B61A4">
        <w:t>Informationen</w:t>
      </w:r>
      <w:r w:rsidRPr="003B61A4">
        <w:rPr>
          <w:spacing w:val="19"/>
        </w:rPr>
        <w:t xml:space="preserve"> </w:t>
      </w:r>
      <w:r w:rsidRPr="003B61A4">
        <w:t>finden</w:t>
      </w:r>
      <w:r w:rsidRPr="003B61A4">
        <w:rPr>
          <w:spacing w:val="18"/>
        </w:rPr>
        <w:t xml:space="preserve"> </w:t>
      </w:r>
      <w:r w:rsidRPr="003B61A4">
        <w:t>Sie</w:t>
      </w:r>
      <w:r w:rsidRPr="003B61A4">
        <w:rPr>
          <w:spacing w:val="19"/>
        </w:rPr>
        <w:t xml:space="preserve"> </w:t>
      </w:r>
      <w:r w:rsidRPr="003B61A4">
        <w:t>unter</w:t>
      </w:r>
      <w:r w:rsidRPr="003B61A4">
        <w:rPr>
          <w:spacing w:val="18"/>
        </w:rPr>
        <w:t xml:space="preserve"> </w:t>
      </w:r>
      <w:hyperlink r:id="rId17" w:history="1">
        <w:r w:rsidRPr="003B61A4">
          <w:rPr>
            <w:rStyle w:val="Hyperlink"/>
          </w:rPr>
          <w:t>www.rittal.de</w:t>
        </w:r>
      </w:hyperlink>
      <w:r w:rsidRPr="003B61A4">
        <w:t xml:space="preserve">, </w:t>
      </w:r>
      <w:hyperlink r:id="rId18" w:history="1">
        <w:r w:rsidRPr="003B61A4">
          <w:rPr>
            <w:rStyle w:val="Hyperlink"/>
          </w:rPr>
          <w:t>www.eplan.de</w:t>
        </w:r>
      </w:hyperlink>
      <w:r w:rsidRPr="003B61A4">
        <w:t xml:space="preserve"> und</w:t>
      </w:r>
      <w:r w:rsidRPr="003B61A4">
        <w:rPr>
          <w:spacing w:val="19"/>
        </w:rPr>
        <w:t xml:space="preserve"> </w:t>
      </w:r>
      <w:hyperlink r:id="rId19" w:history="1">
        <w:r w:rsidRPr="003B61A4">
          <w:rPr>
            <w:rStyle w:val="Hyperlink"/>
          </w:rPr>
          <w:t>www.friedhelm-loh-</w:t>
        </w:r>
        <w:r w:rsidRPr="003B61A4">
          <w:rPr>
            <w:rStyle w:val="Hyperlink"/>
            <w:spacing w:val="-2"/>
          </w:rPr>
          <w:t>group.de</w:t>
        </w:r>
      </w:hyperlink>
      <w:r w:rsidRPr="003B61A4">
        <w:rPr>
          <w:spacing w:val="-2"/>
        </w:rPr>
        <w:t>.</w:t>
      </w:r>
    </w:p>
    <w:p w14:paraId="4CCFB0CF" w14:textId="77777777" w:rsidR="0053256E" w:rsidRPr="003B61A4" w:rsidRDefault="0053256E" w:rsidP="0053256E">
      <w:pPr>
        <w:pStyle w:val="Unternehmensportrait-Linie"/>
      </w:pPr>
    </w:p>
    <w:p w14:paraId="56BECBBE" w14:textId="77777777" w:rsidR="0053256E" w:rsidRPr="003B61A4" w:rsidRDefault="0053256E" w:rsidP="0053256E">
      <w:pPr>
        <w:pStyle w:val="Unternehmensportrait"/>
        <w:jc w:val="left"/>
      </w:pPr>
    </w:p>
    <w:p w14:paraId="17AA576B" w14:textId="77777777" w:rsidR="00906828" w:rsidRPr="0090682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rPr>
      </w:pPr>
      <w:r w:rsidRPr="00906828">
        <w:rPr>
          <w:bCs/>
          <w:color w:val="000000" w:themeColor="text1"/>
          <w:sz w:val="20"/>
          <w:szCs w:val="20"/>
        </w:rPr>
        <w:t>Corporate &amp; Brand Communications</w:t>
      </w:r>
    </w:p>
    <w:p w14:paraId="7CE859F7" w14:textId="77777777" w:rsidR="00906828" w:rsidRPr="00906828" w:rsidRDefault="00906828" w:rsidP="00906828">
      <w:pPr>
        <w:widowControl/>
        <w:tabs>
          <w:tab w:val="right" w:pos="7598"/>
        </w:tabs>
        <w:kinsoku w:val="0"/>
        <w:overflowPunct w:val="0"/>
        <w:autoSpaceDE/>
        <w:autoSpaceDN/>
        <w:adjustRightInd/>
        <w:spacing w:line="280" w:lineRule="exact"/>
        <w:ind w:right="2098"/>
        <w:rPr>
          <w:bCs/>
          <w:color w:val="000000" w:themeColor="text1"/>
          <w:sz w:val="8"/>
          <w:szCs w:val="8"/>
        </w:rPr>
      </w:pPr>
    </w:p>
    <w:p w14:paraId="78D05E79" w14:textId="77777777" w:rsidR="00906828" w:rsidRPr="0090682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rPr>
      </w:pPr>
      <w:r w:rsidRPr="00906828">
        <w:rPr>
          <w:bCs/>
          <w:color w:val="000000" w:themeColor="text1"/>
          <w:sz w:val="20"/>
          <w:szCs w:val="20"/>
        </w:rPr>
        <w:t>Cornelia Müller                                                    Steffen Maltzan</w:t>
      </w:r>
    </w:p>
    <w:p w14:paraId="6CC55100" w14:textId="77777777" w:rsidR="00906828" w:rsidRPr="0090682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rPr>
      </w:pPr>
      <w:r w:rsidRPr="00906828">
        <w:rPr>
          <w:bCs/>
          <w:color w:val="000000" w:themeColor="text1"/>
          <w:sz w:val="20"/>
          <w:szCs w:val="20"/>
        </w:rPr>
        <w:t>Tel. +49 2772/505-2527                                      Tel. +49 2772/505-2680</w:t>
      </w:r>
    </w:p>
    <w:p w14:paraId="68C14F61" w14:textId="77777777" w:rsidR="00906828" w:rsidRPr="0090682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rPr>
      </w:pPr>
      <w:r w:rsidRPr="00906828">
        <w:rPr>
          <w:bCs/>
          <w:color w:val="000000" w:themeColor="text1"/>
          <w:sz w:val="20"/>
          <w:szCs w:val="20"/>
        </w:rPr>
        <w:t xml:space="preserve">E-Mail: </w:t>
      </w:r>
      <w:hyperlink r:id="rId20" w:history="1">
        <w:r w:rsidRPr="00906828">
          <w:rPr>
            <w:bCs/>
            <w:color w:val="0000FF" w:themeColor="hyperlink"/>
            <w:sz w:val="20"/>
            <w:szCs w:val="20"/>
            <w:u w:val="single"/>
          </w:rPr>
          <w:t>mueller.co@rittal.de</w:t>
        </w:r>
      </w:hyperlink>
      <w:r w:rsidRPr="00906828">
        <w:rPr>
          <w:bCs/>
          <w:color w:val="000000" w:themeColor="text1"/>
          <w:sz w:val="20"/>
          <w:szCs w:val="20"/>
        </w:rPr>
        <w:t xml:space="preserve">                                Mail: </w:t>
      </w:r>
      <w:hyperlink r:id="rId21" w:history="1">
        <w:r w:rsidRPr="00906828">
          <w:rPr>
            <w:bCs/>
            <w:color w:val="0000FF" w:themeColor="hyperlink"/>
            <w:sz w:val="20"/>
            <w:szCs w:val="20"/>
            <w:u w:val="single"/>
          </w:rPr>
          <w:t>maltzan.s@rittal.de</w:t>
        </w:r>
      </w:hyperlink>
      <w:r w:rsidRPr="00906828">
        <w:rPr>
          <w:bCs/>
          <w:color w:val="000000" w:themeColor="text1"/>
          <w:sz w:val="20"/>
          <w:szCs w:val="20"/>
        </w:rPr>
        <w:t xml:space="preserve">: </w:t>
      </w:r>
    </w:p>
    <w:p w14:paraId="5B0F291C" w14:textId="77777777" w:rsidR="00906828" w:rsidRPr="0090682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rPr>
      </w:pPr>
    </w:p>
    <w:p w14:paraId="6FA8EE16" w14:textId="77777777" w:rsidR="00906828" w:rsidRPr="00906828" w:rsidRDefault="00906828" w:rsidP="00906828">
      <w:pPr>
        <w:widowControl/>
        <w:tabs>
          <w:tab w:val="left" w:pos="4253"/>
          <w:tab w:val="right" w:pos="7598"/>
        </w:tabs>
        <w:kinsoku w:val="0"/>
        <w:overflowPunct w:val="0"/>
        <w:autoSpaceDE/>
        <w:autoSpaceDN/>
        <w:adjustRightInd/>
        <w:spacing w:line="280" w:lineRule="exact"/>
        <w:ind w:right="2098"/>
        <w:rPr>
          <w:bCs/>
          <w:color w:val="000000" w:themeColor="text1"/>
          <w:sz w:val="20"/>
          <w:szCs w:val="20"/>
        </w:rPr>
      </w:pPr>
      <w:r w:rsidRPr="00906828">
        <w:rPr>
          <w:bCs/>
          <w:color w:val="000000" w:themeColor="text1"/>
          <w:sz w:val="20"/>
          <w:szCs w:val="20"/>
        </w:rPr>
        <w:t>Hans Robert Koch</w:t>
      </w:r>
      <w:r w:rsidRPr="00906828">
        <w:rPr>
          <w:bCs/>
          <w:color w:val="000000" w:themeColor="text1"/>
          <w:sz w:val="20"/>
          <w:szCs w:val="20"/>
        </w:rPr>
        <w:tab/>
        <w:t>Birgit Hagelschuer, Eplan</w:t>
      </w:r>
    </w:p>
    <w:p w14:paraId="3EC2B6CE" w14:textId="77777777" w:rsidR="00906828" w:rsidRPr="00906828" w:rsidRDefault="00906828" w:rsidP="00906828">
      <w:pPr>
        <w:widowControl/>
        <w:tabs>
          <w:tab w:val="left" w:pos="4253"/>
          <w:tab w:val="right" w:pos="7598"/>
        </w:tabs>
        <w:kinsoku w:val="0"/>
        <w:overflowPunct w:val="0"/>
        <w:autoSpaceDE/>
        <w:autoSpaceDN/>
        <w:adjustRightInd/>
        <w:spacing w:line="280" w:lineRule="exact"/>
        <w:ind w:right="2098"/>
        <w:rPr>
          <w:bCs/>
          <w:color w:val="000000" w:themeColor="text1"/>
          <w:sz w:val="20"/>
          <w:szCs w:val="20"/>
          <w:lang w:val="it-IT"/>
        </w:rPr>
      </w:pPr>
      <w:r w:rsidRPr="00906828">
        <w:rPr>
          <w:bCs/>
          <w:color w:val="000000" w:themeColor="text1"/>
          <w:sz w:val="20"/>
          <w:szCs w:val="20"/>
        </w:rPr>
        <w:t>Tel. +49 2772/505-2693                                      Tel.: +492173/3964-180</w:t>
      </w:r>
    </w:p>
    <w:p w14:paraId="4EEBDD91" w14:textId="77777777" w:rsidR="00906828" w:rsidRPr="00906828" w:rsidRDefault="00906828" w:rsidP="00906828">
      <w:pPr>
        <w:widowControl/>
        <w:tabs>
          <w:tab w:val="left" w:pos="4253"/>
          <w:tab w:val="right" w:pos="7598"/>
        </w:tabs>
        <w:kinsoku w:val="0"/>
        <w:overflowPunct w:val="0"/>
        <w:autoSpaceDE/>
        <w:autoSpaceDN/>
        <w:adjustRightInd/>
        <w:spacing w:line="280" w:lineRule="exact"/>
        <w:ind w:right="2098"/>
        <w:rPr>
          <w:bCs/>
          <w:sz w:val="20"/>
          <w:szCs w:val="20"/>
          <w:lang w:val="it-IT"/>
        </w:rPr>
      </w:pPr>
      <w:r w:rsidRPr="00906828">
        <w:rPr>
          <w:bCs/>
          <w:color w:val="000000" w:themeColor="text1"/>
          <w:sz w:val="20"/>
          <w:szCs w:val="20"/>
          <w:lang w:val="it-IT"/>
        </w:rPr>
        <w:t xml:space="preserve">E-Mail: </w:t>
      </w:r>
      <w:hyperlink r:id="rId22" w:history="1">
        <w:r w:rsidRPr="00906828">
          <w:rPr>
            <w:bCs/>
            <w:color w:val="0000FF" w:themeColor="hyperlink"/>
            <w:sz w:val="20"/>
            <w:szCs w:val="20"/>
            <w:u w:val="single"/>
            <w:lang w:val="it-IT"/>
          </w:rPr>
          <w:t>koch.hr@rittal.de</w:t>
        </w:r>
      </w:hyperlink>
      <w:r w:rsidRPr="00906828">
        <w:rPr>
          <w:bCs/>
          <w:color w:val="000000" w:themeColor="text1"/>
          <w:sz w:val="20"/>
          <w:szCs w:val="20"/>
          <w:lang w:val="it-IT"/>
        </w:rPr>
        <w:tab/>
        <w:t xml:space="preserve">Mail: </w:t>
      </w:r>
      <w:hyperlink r:id="rId23" w:history="1">
        <w:r w:rsidRPr="00906828">
          <w:rPr>
            <w:bCs/>
            <w:color w:val="0000FF" w:themeColor="hyperlink"/>
            <w:sz w:val="20"/>
            <w:szCs w:val="20"/>
            <w:u w:val="single"/>
            <w:lang w:val="it-IT"/>
          </w:rPr>
          <w:t>hagelschuer.b@eplan.de</w:t>
        </w:r>
      </w:hyperlink>
    </w:p>
    <w:p w14:paraId="109AA9A2" w14:textId="06EB9B1D" w:rsidR="0053256E" w:rsidRPr="00BE10C9" w:rsidRDefault="0053256E" w:rsidP="00906828">
      <w:pPr>
        <w:pStyle w:val="Unternehmenkommunikation"/>
        <w:jc w:val="left"/>
        <w:rPr>
          <w:color w:val="auto"/>
          <w:lang w:val="en-US"/>
        </w:rPr>
      </w:pPr>
    </w:p>
    <w:sectPr w:rsidR="0053256E" w:rsidRPr="00BE10C9" w:rsidSect="00F57CEE">
      <w:headerReference w:type="default" r:id="rId24"/>
      <w:footerReference w:type="default" r:id="rId25"/>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FDED2" w14:textId="77777777" w:rsidR="009532AA" w:rsidRDefault="009532AA" w:rsidP="00C437B6">
      <w:r>
        <w:separator/>
      </w:r>
    </w:p>
  </w:endnote>
  <w:endnote w:type="continuationSeparator" w:id="0">
    <w:p w14:paraId="080E3A1D" w14:textId="77777777" w:rsidR="009532AA" w:rsidRDefault="009532AA" w:rsidP="00C437B6">
      <w:r>
        <w:continuationSeparator/>
      </w:r>
    </w:p>
  </w:endnote>
  <w:endnote w:type="continuationNotice" w:id="1">
    <w:p w14:paraId="1365BADC" w14:textId="77777777" w:rsidR="009532AA" w:rsidRDefault="00953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CD40D" w14:textId="2DD88F4D" w:rsidR="00202595" w:rsidRDefault="00232758">
    <w:pPr>
      <w:pStyle w:val="Fuzeile"/>
    </w:pPr>
    <w:r w:rsidRPr="006270D1">
      <w:rPr>
        <w:noProof/>
      </w:rPr>
      <w:drawing>
        <wp:anchor distT="0" distB="0" distL="0" distR="0" simplePos="0" relativeHeight="251656704" behindDoc="0" locked="0" layoutInCell="1" allowOverlap="0" wp14:anchorId="5B3FAAC7" wp14:editId="4683A939">
          <wp:simplePos x="0" y="0"/>
          <wp:positionH relativeFrom="margin">
            <wp:posOffset>-968375</wp:posOffset>
          </wp:positionH>
          <wp:positionV relativeFrom="topMargin">
            <wp:posOffset>9766186</wp:posOffset>
          </wp:positionV>
          <wp:extent cx="7771130" cy="182245"/>
          <wp:effectExtent l="0" t="0" r="0" b="0"/>
          <wp:wrapThrough wrapText="bothSides">
            <wp:wrapPolygon edited="0">
              <wp:start x="0" y="0"/>
              <wp:lineTo x="0" y="19568"/>
              <wp:lineTo x="21568" y="19568"/>
              <wp:lineTo x="21568" y="0"/>
              <wp:lineTo x="0" y="0"/>
            </wp:wrapPolygon>
          </wp:wrapThrough>
          <wp:docPr id="2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6"/>
                  <pic:cNvPicPr/>
                </pic:nvPicPr>
                <pic:blipFill>
                  <a:blip r:embed="rId1"/>
                  <a:stretch>
                    <a:fillRect/>
                  </a:stretch>
                </pic:blipFill>
                <pic:spPr>
                  <a:xfrm>
                    <a:off x="0" y="0"/>
                    <a:ext cx="7771130" cy="182245"/>
                  </a:xfrm>
                  <a:prstGeom prst="rect">
                    <a:avLst/>
                  </a:prstGeom>
                </pic:spPr>
              </pic:pic>
            </a:graphicData>
          </a:graphic>
          <wp14:sizeRelV relativeFrom="margin">
            <wp14:pctHeight>0</wp14:pctHeight>
          </wp14:sizeRelV>
        </wp:anchor>
      </w:drawing>
    </w:r>
    <w:r w:rsidR="007F2616">
      <w:rPr>
        <w:noProof/>
      </w:rPr>
      <w:drawing>
        <wp:anchor distT="0" distB="0" distL="114300" distR="114300" simplePos="0" relativeHeight="251658752" behindDoc="1" locked="0" layoutInCell="1" allowOverlap="1" wp14:anchorId="2CF01500" wp14:editId="67FE46B3">
          <wp:simplePos x="0" y="0"/>
          <wp:positionH relativeFrom="page">
            <wp:posOffset>864235</wp:posOffset>
          </wp:positionH>
          <wp:positionV relativeFrom="page">
            <wp:posOffset>10276483</wp:posOffset>
          </wp:positionV>
          <wp:extent cx="1767600" cy="93600"/>
          <wp:effectExtent l="0" t="0" r="4445" b="1905"/>
          <wp:wrapNone/>
          <wp:docPr id="43962363" name="Bild 1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7600" cy="93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DC07F" w14:textId="77777777" w:rsidR="009532AA" w:rsidRDefault="009532AA" w:rsidP="00C437B6">
      <w:r>
        <w:separator/>
      </w:r>
    </w:p>
  </w:footnote>
  <w:footnote w:type="continuationSeparator" w:id="0">
    <w:p w14:paraId="08CB398B" w14:textId="77777777" w:rsidR="009532AA" w:rsidRDefault="009532AA" w:rsidP="00C437B6">
      <w:r>
        <w:continuationSeparator/>
      </w:r>
    </w:p>
  </w:footnote>
  <w:footnote w:type="continuationNotice" w:id="1">
    <w:p w14:paraId="65FB260D" w14:textId="77777777" w:rsidR="009532AA" w:rsidRDefault="00953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892A" w14:textId="0BA35E9D" w:rsidR="00202595" w:rsidRDefault="00825FC0">
    <w:pPr>
      <w:kinsoku w:val="0"/>
      <w:overflowPunct w:val="0"/>
      <w:spacing w:line="14" w:lineRule="auto"/>
      <w:rPr>
        <w:rFonts w:ascii="Times New Roman" w:hAnsi="Times New Roman" w:cs="Times New Roman"/>
        <w:sz w:val="20"/>
        <w:szCs w:val="20"/>
      </w:rPr>
    </w:pPr>
    <w:r w:rsidRPr="0011102D">
      <w:rPr>
        <w:rFonts w:ascii="Times New Roman" w:hAnsi="Times New Roman" w:cs="Times New Roman"/>
        <w:noProof/>
        <w:sz w:val="20"/>
        <w:szCs w:val="20"/>
      </w:rPr>
      <w:drawing>
        <wp:anchor distT="0" distB="0" distL="114300" distR="114300" simplePos="0" relativeHeight="251657728" behindDoc="1" locked="0" layoutInCell="1" allowOverlap="1" wp14:anchorId="178100AE" wp14:editId="7F3F99A3">
          <wp:simplePos x="0" y="0"/>
          <wp:positionH relativeFrom="page">
            <wp:posOffset>5645150</wp:posOffset>
          </wp:positionH>
          <wp:positionV relativeFrom="page">
            <wp:posOffset>507365</wp:posOffset>
          </wp:positionV>
          <wp:extent cx="635000" cy="914400"/>
          <wp:effectExtent l="0" t="0" r="0" b="0"/>
          <wp:wrapThrough wrapText="bothSides">
            <wp:wrapPolygon edited="0">
              <wp:start x="0" y="0"/>
              <wp:lineTo x="0" y="21300"/>
              <wp:lineTo x="21168" y="21300"/>
              <wp:lineTo x="21168" y="0"/>
              <wp:lineTo x="0" y="0"/>
            </wp:wrapPolygon>
          </wp:wrapThrough>
          <wp:docPr id="296219650"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pic:cNvPicPr>
                    <a:picLocks noChangeAspect="1" noChangeArrowheads="1"/>
                  </pic:cNvPicPr>
                </pic:nvPicPr>
                <pic:blipFill>
                  <a:blip r:embed="rId1"/>
                  <a:srcRect/>
                  <a:stretch>
                    <a:fillRect/>
                  </a:stretch>
                </pic:blipFill>
                <pic:spPr bwMode="auto">
                  <a:xfrm>
                    <a:off x="0" y="0"/>
                    <a:ext cx="635000" cy="914400"/>
                  </a:xfrm>
                  <a:prstGeom prst="rect">
                    <a:avLst/>
                  </a:prstGeom>
                  <a:noFill/>
                  <a:ln w="9525">
                    <a:noFill/>
                    <a:miter lim="800000"/>
                    <a:headEnd/>
                    <a:tailEnd/>
                  </a:ln>
                </pic:spPr>
              </pic:pic>
            </a:graphicData>
          </a:graphic>
        </wp:anchor>
      </w:drawing>
    </w:r>
    <w:r w:rsidR="00E946B7" w:rsidRPr="0011102D">
      <w:rPr>
        <w:rFonts w:ascii="Times New Roman" w:hAnsi="Times New Roman" w:cs="Times New Roman"/>
        <w:noProof/>
        <w:sz w:val="20"/>
        <w:szCs w:val="20"/>
      </w:rPr>
      <w:drawing>
        <wp:anchor distT="0" distB="0" distL="114300" distR="114300" simplePos="0" relativeHeight="251655680" behindDoc="1" locked="0" layoutInCell="1" allowOverlap="1" wp14:anchorId="05E31292" wp14:editId="67E7A37B">
          <wp:simplePos x="0" y="0"/>
          <wp:positionH relativeFrom="page">
            <wp:posOffset>6409055</wp:posOffset>
          </wp:positionH>
          <wp:positionV relativeFrom="page">
            <wp:posOffset>510540</wp:posOffset>
          </wp:positionV>
          <wp:extent cx="635000" cy="899160"/>
          <wp:effectExtent l="0" t="0" r="0" b="0"/>
          <wp:wrapThrough wrapText="bothSides">
            <wp:wrapPolygon edited="0">
              <wp:start x="0" y="0"/>
              <wp:lineTo x="0" y="21356"/>
              <wp:lineTo x="21168" y="21356"/>
              <wp:lineTo x="21168" y="0"/>
              <wp:lineTo x="0" y="0"/>
            </wp:wrapPolygon>
          </wp:wrapThrough>
          <wp:docPr id="111"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Bild 22"/>
                  <pic:cNvPicPr>
                    <a:picLocks noChangeAspect="1" noChangeArrowheads="1"/>
                  </pic:cNvPicPr>
                </pic:nvPicPr>
                <pic:blipFill>
                  <a:blip r:embed="rId2"/>
                  <a:stretch>
                    <a:fillRect/>
                  </a:stretch>
                </pic:blipFill>
                <pic:spPr bwMode="auto">
                  <a:xfrm>
                    <a:off x="0" y="0"/>
                    <a:ext cx="635000" cy="899160"/>
                  </a:xfrm>
                  <a:prstGeom prst="rect">
                    <a:avLst/>
                  </a:prstGeom>
                  <a:noFill/>
                  <a:ln w="9525">
                    <a:noFill/>
                    <a:miter lim="800000"/>
                    <a:headEnd/>
                    <a:tailEnd/>
                  </a:ln>
                </pic:spPr>
              </pic:pic>
            </a:graphicData>
          </a:graphic>
          <wp14:sizeRelV relativeFrom="margin">
            <wp14:pctHeight>0</wp14:pctHeight>
          </wp14:sizeRelV>
        </wp:anchor>
      </w:drawing>
    </w:r>
    <w:r w:rsidR="00D91267">
      <w:rPr>
        <w:noProof/>
        <w:sz w:val="16"/>
        <w:szCs w:val="16"/>
      </w:rPr>
      <mc:AlternateContent>
        <mc:Choice Requires="wps">
          <w:drawing>
            <wp:anchor distT="0" distB="0" distL="114300" distR="114300" simplePos="0" relativeHeight="251659776" behindDoc="1" locked="0" layoutInCell="0" allowOverlap="1" wp14:anchorId="4C6086EC" wp14:editId="1D48C467">
              <wp:simplePos x="0" y="0"/>
              <wp:positionH relativeFrom="page">
                <wp:posOffset>864235</wp:posOffset>
              </wp:positionH>
              <wp:positionV relativeFrom="page">
                <wp:posOffset>449580</wp:posOffset>
              </wp:positionV>
              <wp:extent cx="1485900" cy="351790"/>
              <wp:effectExtent l="0" t="1905" r="2540" b="0"/>
              <wp:wrapNone/>
              <wp:docPr id="195693489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D608A"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6086EC" id="_x0000_t202" coordsize="21600,21600" o:spt="202" path="m,l,21600r21600,l21600,xe">
              <v:stroke joinstyle="miter"/>
              <v:path gradientshapeok="t" o:connecttype="rect"/>
            </v:shapetype>
            <v:shape id="Text Box 1" o:spid="_x0000_s1026" type="#_x0000_t202" style="position:absolute;margin-left:68.05pt;margin-top:35.4pt;width:117pt;height:27.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Au1gEAAJEDAAAOAAAAZHJzL2Uyb0RvYy54bWysU9tu1DAQfUfiHyy/s8kWCm202aq0KkIq&#10;F6n0AyaOk1gkHjP2brJ8PWNnswX6hnixJp7xmXPOTDZX09CLvSZv0JZyvcql0FZhbWxbysdvd68u&#10;pPABbA09Wl3Kg/byavvyxWZ0hT7DDvtak2AQ64vRlbILwRVZ5lWnB/ArdNpyskEaIPAntVlNMDL6&#10;0Gdnef42G5FqR6i093x7OyflNuE3jVbhS9N4HURfSuYW0knprOKZbTdQtASuM+pIA/6BxQDGctMT&#10;1C0EEDsyz6AGowg9NmGlcMiwaYzSSQOrWed/qXnowOmkhc3x7mST/3+w6vP+wX0lEab3OPEAkwjv&#10;7lF998LiTQe21ddEOHYaam68jpZlo/PF8Wm02hc+glTjJ6x5yLALmICmhoboCusUjM4DOJxM11MQ&#10;KrZ8c3F+mXNKce71+frdZZpKBsXy2pEPHzQOIgalJB5qQof9vQ+RDRRLSWxm8c70fRpsb/+44MJ4&#10;k9hHwjP1MFUTV0cVFdYH1kE47wnvNQcd0k8pRt6RUvofOyAtRf/RshdxoZaAlqBaArCKn5YySDGH&#10;N2FevJ0j03aMPLtt8Zr9akyS8sTiyJPnnhQedzQu1u/fqerpT9r+AgAA//8DAFBLAwQUAAYACAAA&#10;ACEA7bEdLd4AAAAKAQAADwAAAGRycy9kb3ducmV2LnhtbEyPwU7DMBBE70j8g7VI3KjdVEohxKkq&#10;BCck1DQcODrxNokar0PstuHvu5zgODuj2Tf5ZnaDOOMUek8algsFAqnxtqdWw2f19vAIIkRD1gye&#10;UMMPBtgUtze5yay/UInnfWwFl1DIjIYuxjGTMjQdOhMWfkRi7+AnZyLLqZV2Mhcud4NMlEqlMz3x&#10;h86M+NJhc9yfnIbtF5Wv/fdHvSsPZV9VT4re06PW93fz9hlExDn+heEXn9GhYKban8gGMbBepUuO&#10;algrnsCB1VrxoWYnSROQRS7/TyiuAAAA//8DAFBLAQItABQABgAIAAAAIQC2gziS/gAAAOEBAAAT&#10;AAAAAAAAAAAAAAAAAAAAAABbQ29udGVudF9UeXBlc10ueG1sUEsBAi0AFAAGAAgAAAAhADj9If/W&#10;AAAAlAEAAAsAAAAAAAAAAAAAAAAALwEAAF9yZWxzLy5yZWxzUEsBAi0AFAAGAAgAAAAhALMI4C7W&#10;AQAAkQMAAA4AAAAAAAAAAAAAAAAALgIAAGRycy9lMm9Eb2MueG1sUEsBAi0AFAAGAAgAAAAhAO2x&#10;HS3eAAAACgEAAA8AAAAAAAAAAAAAAAAAMAQAAGRycy9kb3ducmV2LnhtbFBLBQYAAAAABAAEAPMA&#10;AAA7BQAAAAA=&#10;" o:allowincell="f" filled="f" stroked="f">
              <v:textbox inset="0,0,0,0">
                <w:txbxContent>
                  <w:p w14:paraId="4A8D608A"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num w:numId="1" w16cid:durableId="1447507681">
    <w:abstractNumId w:val="10"/>
  </w:num>
  <w:num w:numId="2" w16cid:durableId="1371686436">
    <w:abstractNumId w:val="9"/>
  </w:num>
  <w:num w:numId="3" w16cid:durableId="827329277">
    <w:abstractNumId w:val="7"/>
  </w:num>
  <w:num w:numId="4" w16cid:durableId="1528980977">
    <w:abstractNumId w:val="6"/>
  </w:num>
  <w:num w:numId="5" w16cid:durableId="422919461">
    <w:abstractNumId w:val="5"/>
  </w:num>
  <w:num w:numId="6" w16cid:durableId="496457238">
    <w:abstractNumId w:val="4"/>
  </w:num>
  <w:num w:numId="7" w16cid:durableId="695884243">
    <w:abstractNumId w:val="8"/>
  </w:num>
  <w:num w:numId="8" w16cid:durableId="402147214">
    <w:abstractNumId w:val="3"/>
  </w:num>
  <w:num w:numId="9" w16cid:durableId="241640783">
    <w:abstractNumId w:val="2"/>
  </w:num>
  <w:num w:numId="10" w16cid:durableId="2022318682">
    <w:abstractNumId w:val="1"/>
  </w:num>
  <w:num w:numId="11" w16cid:durableId="942956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02384"/>
    <w:rsid w:val="00022489"/>
    <w:rsid w:val="00027B50"/>
    <w:rsid w:val="00037FD6"/>
    <w:rsid w:val="000449B9"/>
    <w:rsid w:val="00047B15"/>
    <w:rsid w:val="00052DD2"/>
    <w:rsid w:val="00067ADB"/>
    <w:rsid w:val="00080930"/>
    <w:rsid w:val="000902CE"/>
    <w:rsid w:val="000E7A2C"/>
    <w:rsid w:val="000F08C4"/>
    <w:rsid w:val="000F0AB0"/>
    <w:rsid w:val="0011102D"/>
    <w:rsid w:val="00114302"/>
    <w:rsid w:val="00144061"/>
    <w:rsid w:val="00145F70"/>
    <w:rsid w:val="001519D2"/>
    <w:rsid w:val="00163595"/>
    <w:rsid w:val="00197306"/>
    <w:rsid w:val="001A36DA"/>
    <w:rsid w:val="001B189F"/>
    <w:rsid w:val="001B7268"/>
    <w:rsid w:val="001D555B"/>
    <w:rsid w:val="001D6722"/>
    <w:rsid w:val="001E78D8"/>
    <w:rsid w:val="00201D4F"/>
    <w:rsid w:val="00202595"/>
    <w:rsid w:val="00211B5C"/>
    <w:rsid w:val="00232758"/>
    <w:rsid w:val="0023718F"/>
    <w:rsid w:val="0026068B"/>
    <w:rsid w:val="00274BBB"/>
    <w:rsid w:val="0029210C"/>
    <w:rsid w:val="002C00E6"/>
    <w:rsid w:val="002C37DC"/>
    <w:rsid w:val="002C6615"/>
    <w:rsid w:val="002D2830"/>
    <w:rsid w:val="002D6B12"/>
    <w:rsid w:val="002E1F7F"/>
    <w:rsid w:val="002F2985"/>
    <w:rsid w:val="002F3F74"/>
    <w:rsid w:val="0030636B"/>
    <w:rsid w:val="00312BCD"/>
    <w:rsid w:val="0031514E"/>
    <w:rsid w:val="00321E17"/>
    <w:rsid w:val="00367B14"/>
    <w:rsid w:val="00397E80"/>
    <w:rsid w:val="003A7EAF"/>
    <w:rsid w:val="003B413C"/>
    <w:rsid w:val="003C464D"/>
    <w:rsid w:val="00415403"/>
    <w:rsid w:val="00424077"/>
    <w:rsid w:val="0042557E"/>
    <w:rsid w:val="00445DA2"/>
    <w:rsid w:val="00454741"/>
    <w:rsid w:val="00455B4F"/>
    <w:rsid w:val="00456F1A"/>
    <w:rsid w:val="004643E3"/>
    <w:rsid w:val="004845A9"/>
    <w:rsid w:val="004860F9"/>
    <w:rsid w:val="00486A98"/>
    <w:rsid w:val="00496B6A"/>
    <w:rsid w:val="004D56BD"/>
    <w:rsid w:val="004E6964"/>
    <w:rsid w:val="004F229F"/>
    <w:rsid w:val="00512F78"/>
    <w:rsid w:val="00513BB5"/>
    <w:rsid w:val="005151AB"/>
    <w:rsid w:val="0053256E"/>
    <w:rsid w:val="005467FA"/>
    <w:rsid w:val="0055018D"/>
    <w:rsid w:val="00556081"/>
    <w:rsid w:val="0057573C"/>
    <w:rsid w:val="00584C14"/>
    <w:rsid w:val="00597790"/>
    <w:rsid w:val="005D33D3"/>
    <w:rsid w:val="005D6077"/>
    <w:rsid w:val="005D7486"/>
    <w:rsid w:val="005F47D3"/>
    <w:rsid w:val="00613397"/>
    <w:rsid w:val="006154EB"/>
    <w:rsid w:val="006270D1"/>
    <w:rsid w:val="00644D8F"/>
    <w:rsid w:val="006467B0"/>
    <w:rsid w:val="00650E38"/>
    <w:rsid w:val="00654F16"/>
    <w:rsid w:val="00681C6A"/>
    <w:rsid w:val="006A03CF"/>
    <w:rsid w:val="006A2213"/>
    <w:rsid w:val="006A61E7"/>
    <w:rsid w:val="006C0224"/>
    <w:rsid w:val="006C2B8D"/>
    <w:rsid w:val="006C6990"/>
    <w:rsid w:val="006C7EF7"/>
    <w:rsid w:val="006D5EAA"/>
    <w:rsid w:val="006F20DC"/>
    <w:rsid w:val="00701182"/>
    <w:rsid w:val="00705B42"/>
    <w:rsid w:val="007315EA"/>
    <w:rsid w:val="007343A2"/>
    <w:rsid w:val="00737FC6"/>
    <w:rsid w:val="007568B6"/>
    <w:rsid w:val="00760BC1"/>
    <w:rsid w:val="00770653"/>
    <w:rsid w:val="00775DCE"/>
    <w:rsid w:val="007C2C27"/>
    <w:rsid w:val="007D60A7"/>
    <w:rsid w:val="007D7AE2"/>
    <w:rsid w:val="007E4C94"/>
    <w:rsid w:val="007F2616"/>
    <w:rsid w:val="007F6385"/>
    <w:rsid w:val="00801528"/>
    <w:rsid w:val="00802733"/>
    <w:rsid w:val="00805E8F"/>
    <w:rsid w:val="00825FC0"/>
    <w:rsid w:val="00855E29"/>
    <w:rsid w:val="00886E96"/>
    <w:rsid w:val="00895E52"/>
    <w:rsid w:val="008A04BA"/>
    <w:rsid w:val="008B3EA2"/>
    <w:rsid w:val="008E1057"/>
    <w:rsid w:val="00904768"/>
    <w:rsid w:val="009058E3"/>
    <w:rsid w:val="00906828"/>
    <w:rsid w:val="00910732"/>
    <w:rsid w:val="00921546"/>
    <w:rsid w:val="00947C4F"/>
    <w:rsid w:val="009532AA"/>
    <w:rsid w:val="0098722E"/>
    <w:rsid w:val="0099474D"/>
    <w:rsid w:val="00996B25"/>
    <w:rsid w:val="00997CF4"/>
    <w:rsid w:val="009A0F9D"/>
    <w:rsid w:val="009D411D"/>
    <w:rsid w:val="009D709C"/>
    <w:rsid w:val="009E0DC3"/>
    <w:rsid w:val="009E3CD4"/>
    <w:rsid w:val="009E4D10"/>
    <w:rsid w:val="009F3123"/>
    <w:rsid w:val="00A0608C"/>
    <w:rsid w:val="00A23870"/>
    <w:rsid w:val="00A51035"/>
    <w:rsid w:val="00A51E5F"/>
    <w:rsid w:val="00A66242"/>
    <w:rsid w:val="00A71BED"/>
    <w:rsid w:val="00A73C13"/>
    <w:rsid w:val="00A90FC3"/>
    <w:rsid w:val="00AA6A2B"/>
    <w:rsid w:val="00AC391D"/>
    <w:rsid w:val="00AD365B"/>
    <w:rsid w:val="00AD5C77"/>
    <w:rsid w:val="00B1201F"/>
    <w:rsid w:val="00B12A01"/>
    <w:rsid w:val="00B30E1F"/>
    <w:rsid w:val="00B317B0"/>
    <w:rsid w:val="00B42CC3"/>
    <w:rsid w:val="00B5087C"/>
    <w:rsid w:val="00B6209D"/>
    <w:rsid w:val="00B70890"/>
    <w:rsid w:val="00B75E7A"/>
    <w:rsid w:val="00B921A4"/>
    <w:rsid w:val="00B9325B"/>
    <w:rsid w:val="00BC1EC6"/>
    <w:rsid w:val="00BD1E6B"/>
    <w:rsid w:val="00C0410E"/>
    <w:rsid w:val="00C40907"/>
    <w:rsid w:val="00C423B1"/>
    <w:rsid w:val="00C437B6"/>
    <w:rsid w:val="00C707D4"/>
    <w:rsid w:val="00C7714F"/>
    <w:rsid w:val="00C85246"/>
    <w:rsid w:val="00C9282E"/>
    <w:rsid w:val="00C933FC"/>
    <w:rsid w:val="00C9738B"/>
    <w:rsid w:val="00CA28D3"/>
    <w:rsid w:val="00CB1B61"/>
    <w:rsid w:val="00CC229D"/>
    <w:rsid w:val="00CC3274"/>
    <w:rsid w:val="00CC3E3B"/>
    <w:rsid w:val="00CC57AA"/>
    <w:rsid w:val="00CD63A6"/>
    <w:rsid w:val="00CD7C6C"/>
    <w:rsid w:val="00CE1AA7"/>
    <w:rsid w:val="00CF31E1"/>
    <w:rsid w:val="00CF4367"/>
    <w:rsid w:val="00CF7702"/>
    <w:rsid w:val="00D02577"/>
    <w:rsid w:val="00D02D5B"/>
    <w:rsid w:val="00D060E8"/>
    <w:rsid w:val="00D109A1"/>
    <w:rsid w:val="00D10A28"/>
    <w:rsid w:val="00D205F9"/>
    <w:rsid w:val="00D21AA2"/>
    <w:rsid w:val="00D2409E"/>
    <w:rsid w:val="00D377C6"/>
    <w:rsid w:val="00D91267"/>
    <w:rsid w:val="00D92FEF"/>
    <w:rsid w:val="00DA0AC1"/>
    <w:rsid w:val="00DA2952"/>
    <w:rsid w:val="00DA78A6"/>
    <w:rsid w:val="00DC7953"/>
    <w:rsid w:val="00DC7BEC"/>
    <w:rsid w:val="00DD48DF"/>
    <w:rsid w:val="00DE21CA"/>
    <w:rsid w:val="00DF3CF6"/>
    <w:rsid w:val="00E020EF"/>
    <w:rsid w:val="00E02D8D"/>
    <w:rsid w:val="00E15A33"/>
    <w:rsid w:val="00E23A77"/>
    <w:rsid w:val="00E4364C"/>
    <w:rsid w:val="00E43B92"/>
    <w:rsid w:val="00E46942"/>
    <w:rsid w:val="00E66D3B"/>
    <w:rsid w:val="00E946B7"/>
    <w:rsid w:val="00E947EE"/>
    <w:rsid w:val="00EA3033"/>
    <w:rsid w:val="00EB1ED8"/>
    <w:rsid w:val="00EC06C6"/>
    <w:rsid w:val="00ED1E1A"/>
    <w:rsid w:val="00ED3D20"/>
    <w:rsid w:val="00ED506A"/>
    <w:rsid w:val="00EE17A1"/>
    <w:rsid w:val="00EE2E8D"/>
    <w:rsid w:val="00EE437A"/>
    <w:rsid w:val="00EF0AAA"/>
    <w:rsid w:val="00F34793"/>
    <w:rsid w:val="00F35953"/>
    <w:rsid w:val="00F46C85"/>
    <w:rsid w:val="00F53B77"/>
    <w:rsid w:val="00F56180"/>
    <w:rsid w:val="00F57CEE"/>
    <w:rsid w:val="00F61379"/>
    <w:rsid w:val="00F72486"/>
    <w:rsid w:val="00F90E37"/>
    <w:rsid w:val="00FB1403"/>
    <w:rsid w:val="00FC3A8C"/>
    <w:rsid w:val="00FD4CFC"/>
    <w:rsid w:val="00FE54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20D6EE"/>
  <w15:docId w15:val="{8141E02E-AA7E-6B43-9DC1-1B607960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paragraph" w:customStyle="1" w:styleId="PIAbspann">
    <w:name w:val="PI Abspann"/>
    <w:basedOn w:val="Standard"/>
    <w:rsid w:val="000F08C4"/>
    <w:pPr>
      <w:widowControl/>
      <w:autoSpaceDE/>
      <w:autoSpaceDN/>
      <w:adjustRightInd/>
      <w:spacing w:after="240" w:line="312" w:lineRule="auto"/>
      <w:ind w:right="3493"/>
    </w:pPr>
    <w:rPr>
      <w:rFonts w:eastAsia="Times New Roman"/>
      <w:sz w:val="18"/>
      <w:szCs w:val="24"/>
    </w:rPr>
  </w:style>
  <w:style w:type="character" w:styleId="BesuchterLink">
    <w:name w:val="FollowedHyperlink"/>
    <w:basedOn w:val="Absatz-Standardschriftart"/>
    <w:uiPriority w:val="99"/>
    <w:semiHidden/>
    <w:unhideWhenUsed/>
    <w:rsid w:val="0099474D"/>
    <w:rPr>
      <w:color w:val="800080" w:themeColor="followedHyperlink"/>
      <w:u w:val="single"/>
    </w:rPr>
  </w:style>
  <w:style w:type="character" w:styleId="NichtaufgelsteErwhnung">
    <w:name w:val="Unresolved Mention"/>
    <w:basedOn w:val="Absatz-Standardschriftart"/>
    <w:uiPriority w:val="99"/>
    <w:semiHidden/>
    <w:unhideWhenUsed/>
    <w:rsid w:val="005325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eplan.d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maltzan.s@rittal.de" TargetMode="External"/><Relationship Id="rId7" Type="http://schemas.openxmlformats.org/officeDocument/2006/relationships/settings" Target="settings.xml"/><Relationship Id="rId12" Type="http://schemas.openxmlformats.org/officeDocument/2006/relationships/image" Target="cid:image002.png@01DCF829.FDC95510" TargetMode="External"/><Relationship Id="rId17" Type="http://schemas.openxmlformats.org/officeDocument/2006/relationships/hyperlink" Target="http://www.rittal.d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14.png@01DCF829.FDC95510" TargetMode="External"/><Relationship Id="rId20" Type="http://schemas.openxmlformats.org/officeDocument/2006/relationships/hyperlink" Target="mailto:mueller.co@rittal.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mailto:hagelschuer.b@eplan.de" TargetMode="External"/><Relationship Id="rId10" Type="http://schemas.openxmlformats.org/officeDocument/2006/relationships/endnotes" Target="endnotes.xml"/><Relationship Id="rId19" Type="http://schemas.openxmlformats.org/officeDocument/2006/relationships/hyperlink" Target="http://www.friedhelm-loh-group.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3.png@01DCF829.FDC95510" TargetMode="External"/><Relationship Id="rId22" Type="http://schemas.openxmlformats.org/officeDocument/2006/relationships/hyperlink" Target="mailto:koch.hr@rittal.de"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3.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4B026-1B6D-4F65-ACDD-FC4E77DE9ED1}">
  <ds:schemaRefs>
    <ds:schemaRef ds:uri="http://schemas.microsoft.com/office/2006/metadata/properties"/>
    <ds:schemaRef ds:uri="http://schemas.microsoft.com/office/infopath/2007/PartnerControls"/>
    <ds:schemaRef ds:uri="bb7f0e1e-ed81-45e7-ba33-7f03397669dc"/>
    <ds:schemaRef ds:uri="a2017560-cccf-46e1-84d1-27e8e4de0641"/>
  </ds:schemaRefs>
</ds:datastoreItem>
</file>

<file path=customXml/itemProps2.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customXml/itemProps3.xml><?xml version="1.0" encoding="utf-8"?>
<ds:datastoreItem xmlns:ds="http://schemas.openxmlformats.org/officeDocument/2006/customXml" ds:itemID="{5100146D-B199-40BD-8D2B-2853E442D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D2AA10-51D5-437C-9402-698898BA911D}">
  <ds:schemaRefs>
    <ds:schemaRef ds:uri="http://schemas.microsoft.com/sharepoint/v3/contenttype/forms"/>
  </ds:schemaRefs>
</ds:datastoreItem>
</file>

<file path=docMetadata/LabelInfo.xml><?xml version="1.0" encoding="utf-8"?>
<clbl:labelList xmlns:clbl="http://schemas.microsoft.com/office/2020/mipLabelMetadata">
  <clbl:label id="{3a28a66c-3c7f-463f-9f3d-483220f1d838}" enabled="1" method="Standard" siteId="{a8218bc3-7d4c-4a61-b912-a6ca487118d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926</Words>
  <Characters>6850</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OCM GmbH</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ideaPad1</dc:creator>
  <cp:lastModifiedBy>Jannick Bangard</cp:lastModifiedBy>
  <cp:revision>12</cp:revision>
  <cp:lastPrinted>2024-01-28T14:20:00Z</cp:lastPrinted>
  <dcterms:created xsi:type="dcterms:W3CDTF">2026-07-02T08:59:00Z</dcterms:created>
  <dcterms:modified xsi:type="dcterms:W3CDTF">2026-07-02T14:20:00Z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3bc9b94e5694063fb5811b2364bfcf0101aa597425000b69d19ffee13a945296</vt:lpwstr>
  </property>
  <property fmtid="{D5CDD505-2E9C-101B-9397-08002B2CF9AE}" pid="5" name="MSIP_Label_3a28a66c-3c7f-463f-9f3d-483220f1d838_Enabled">
    <vt:lpwstr>true</vt:lpwstr>
  </property>
  <property fmtid="{D5CDD505-2E9C-101B-9397-08002B2CF9AE}" pid="6" name="MSIP_Label_3a28a66c-3c7f-463f-9f3d-483220f1d838_SetDate">
    <vt:lpwstr>2026-02-10T13:31:25Z</vt:lpwstr>
  </property>
  <property fmtid="{D5CDD505-2E9C-101B-9397-08002B2CF9AE}" pid="7" name="MSIP_Label_3a28a66c-3c7f-463f-9f3d-483220f1d838_Method">
    <vt:lpwstr>Standard</vt:lpwstr>
  </property>
  <property fmtid="{D5CDD505-2E9C-101B-9397-08002B2CF9AE}" pid="8" name="MSIP_Label_3a28a66c-3c7f-463f-9f3d-483220f1d838_Name">
    <vt:lpwstr>FLG_Internal</vt:lpwstr>
  </property>
  <property fmtid="{D5CDD505-2E9C-101B-9397-08002B2CF9AE}" pid="9" name="MSIP_Label_3a28a66c-3c7f-463f-9f3d-483220f1d838_SiteId">
    <vt:lpwstr>a8218bc3-7d4c-4a61-b912-a6ca487118dd</vt:lpwstr>
  </property>
  <property fmtid="{D5CDD505-2E9C-101B-9397-08002B2CF9AE}" pid="10" name="MSIP_Label_3a28a66c-3c7f-463f-9f3d-483220f1d838_ActionId">
    <vt:lpwstr>7601a99e-a829-4094-8398-ea8534e2bb00</vt:lpwstr>
  </property>
  <property fmtid="{D5CDD505-2E9C-101B-9397-08002B2CF9AE}" pid="11" name="MSIP_Label_3a28a66c-3c7f-463f-9f3d-483220f1d838_ContentBits">
    <vt:lpwstr>0</vt:lpwstr>
  </property>
  <property fmtid="{D5CDD505-2E9C-101B-9397-08002B2CF9AE}" pid="12" name="MSIP_Label_3a28a66c-3c7f-463f-9f3d-483220f1d838_Tag">
    <vt:lpwstr>10, 3, 0, 1</vt:lpwstr>
  </property>
  <property fmtid="{D5CDD505-2E9C-101B-9397-08002B2CF9AE}" pid="13" name="ContentTypeId">
    <vt:lpwstr>0x0101007DAE9CA7D8058048B50D46784D8FAF0D</vt:lpwstr>
  </property>
  <property fmtid="{D5CDD505-2E9C-101B-9397-08002B2CF9AE}" pid="14" name="MediaServiceImageTags">
    <vt:lpwstr/>
  </property>
</Properties>
</file>